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9" w:rsidRPr="004109B9" w:rsidRDefault="004109B9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B1F6A" w:rsidRPr="006F6BF0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F6BF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ДОГОВОР ОБ ОБРАЗОВАНИИ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общеразвивающим программам 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DB24DE" w:rsidTr="00C56230">
        <w:trPr>
          <w:trHeight w:val="351"/>
        </w:trPr>
        <w:tc>
          <w:tcPr>
            <w:tcW w:w="5060" w:type="dxa"/>
            <w:shd w:val="clear" w:color="auto" w:fill="auto"/>
          </w:tcPr>
          <w:p w:rsidR="006B1F6A" w:rsidRPr="00DB24DE" w:rsidRDefault="006B1F6A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«_____»______________20 ____ г.</w:t>
            </w:r>
          </w:p>
        </w:tc>
        <w:tc>
          <w:tcPr>
            <w:tcW w:w="5058" w:type="dxa"/>
            <w:shd w:val="clear" w:color="auto" w:fill="auto"/>
          </w:tcPr>
          <w:p w:rsidR="006B1F6A" w:rsidRPr="00DB24DE" w:rsidRDefault="00DB24DE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26177F"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103DC4" w:rsidRPr="005451AC" w:rsidRDefault="0026177F" w:rsidP="00103DC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DB24DE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(далее ‒ Организация), дей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ствующее на основании лицензии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50 Л 01 № 0008287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Министерством образования Московской области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19.09.2016 г.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Организации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Ивашовой Елены Евгеньевны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именуемый в дальнейшем «Заказчик» </w:t>
      </w:r>
    </w:p>
    <w:p w:rsidR="00103DC4" w:rsidRPr="00DB24DE" w:rsidRDefault="00103DC4" w:rsidP="00103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лице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3DC4" w:rsidRPr="00DB24DE" w:rsidRDefault="00103DC4" w:rsidP="00103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несовершеннолетнего) </w:t>
      </w:r>
    </w:p>
    <w:p w:rsidR="00E7762E" w:rsidRPr="00DB24DE" w:rsidRDefault="00E7762E" w:rsidP="00E776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_,</w:t>
      </w:r>
    </w:p>
    <w:p w:rsidR="00E7762E" w:rsidRPr="00DB24D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лица, зачисляемого на обучение)</w:t>
      </w:r>
    </w:p>
    <w:p w:rsidR="001911B2" w:rsidRPr="00DB24DE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1F6A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E7762E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настоящему договору Исполнитель предо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ставляет образовательную услугу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7762E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рождения),</w:t>
      </w:r>
    </w:p>
    <w:p w:rsidR="00DB24DE" w:rsidRPr="00DB24DE" w:rsidRDefault="006B1F6A" w:rsidP="005451AC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3E68B6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 </w:t>
      </w:r>
    </w:p>
    <w:p w:rsidR="001911B2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Права и обязанности Исполнителя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7762E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в объединение 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E7762E" w:rsidRPr="00DB24DE" w:rsidRDefault="00DB24DE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объединения)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дополнительной образовательной программе___________________________________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</w:p>
    <w:p w:rsidR="00E7762E" w:rsidRPr="00DB24DE" w:rsidRDefault="00DB24DE" w:rsidP="00DB24D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образовательной программы)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 сроком освоения образовательной программы _____________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_____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F6BF0" w:rsidRPr="006F6B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F6BF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форма обучения </w:t>
      </w:r>
      <w:r w:rsidR="006F6BF0" w:rsidRPr="00DB24DE">
        <w:rPr>
          <w:rFonts w:ascii="Times New Roman" w:hAnsi="Times New Roman" w:cs="Times New Roman"/>
          <w:sz w:val="20"/>
          <w:szCs w:val="20"/>
          <w:u w:val="single"/>
          <w:lang w:eastAsia="ru-RU"/>
        </w:rPr>
        <w:t>очная.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Привлекать Заказчика к материальной ответственности в случае причинения  Организации материального вреда по вине Обучающегося в соответствии с действующим законодательством.</w:t>
      </w:r>
    </w:p>
    <w:p w:rsidR="001911B2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2.2. Права и обязанности Заказчика (Обучающегося):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Московской области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5451AC" w:rsidRDefault="006B1F6A" w:rsidP="005451AC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посещение занятий в соответствии с утвержденным расписанием.</w:t>
      </w:r>
    </w:p>
    <w:p w:rsidR="005451AC" w:rsidRPr="005451AC" w:rsidRDefault="005451AC" w:rsidP="005451AC">
      <w:pPr>
        <w:pStyle w:val="11"/>
        <w:tabs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1AC" w:rsidRDefault="005451AC" w:rsidP="005451AC">
      <w:pPr>
        <w:pStyle w:val="11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230" w:rsidRPr="00DB24DE" w:rsidRDefault="00C56230" w:rsidP="00C56230">
      <w:pPr>
        <w:pStyle w:val="11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1911B2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персонифицированного финансирования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Номер сертификата дополнительного образования: _______________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и оплачивается уполномоченной организацией, выбранной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г. Долгопрудным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C56230" w:rsidRDefault="006B1F6A" w:rsidP="00DB24DE">
      <w:pPr>
        <w:pStyle w:val="11"/>
        <w:keepNext/>
        <w:keepLines/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7B90" w:rsidRPr="006F6BF0" w:rsidRDefault="006B1F6A" w:rsidP="006F6BF0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1911B2" w:rsidRPr="006F6BF0" w:rsidRDefault="006B1F6A" w:rsidP="006F6BF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7.1. Срок действия договора с _____________ г. по _______________ г.</w:t>
      </w:r>
    </w:p>
    <w:p w:rsidR="004109B9" w:rsidRPr="005451AC" w:rsidRDefault="004109B9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F6A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4DE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200"/>
      </w:tblGrid>
      <w:tr w:rsidR="006F6BF0" w:rsidTr="006F6BF0">
        <w:tc>
          <w:tcPr>
            <w:tcW w:w="5778" w:type="dxa"/>
          </w:tcPr>
          <w:p w:rsidR="006F6BF0" w:rsidRDefault="006F6BF0" w:rsidP="006F6BF0">
            <w:pPr>
              <w:pStyle w:val="11"/>
              <w:tabs>
                <w:tab w:val="center" w:pos="4962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ab/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Муниципальное бюджетное учреждение дополнительного образования центр развития творчества детей и юношества </w:t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«Московия» г. Долгопрудного </w:t>
            </w:r>
          </w:p>
          <w:p w:rsidR="006F6BF0" w:rsidRPr="002C7B90" w:rsidRDefault="006F6BF0" w:rsidP="006F6BF0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Юридический адрес: </w:t>
            </w: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 xml:space="preserve">141700, Московская область, </w:t>
            </w:r>
          </w:p>
          <w:p w:rsidR="006F6BF0" w:rsidRDefault="006F6BF0" w:rsidP="006F6BF0">
            <w:pPr>
              <w:pStyle w:val="11"/>
              <w:spacing w:after="0" w:line="240" w:lineRule="auto"/>
              <w:ind w:left="34"/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г. Долгопрудный, ул. Циолковского, д.10</w:t>
            </w:r>
          </w:p>
          <w:p w:rsidR="004109B9" w:rsidRDefault="006F6BF0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ОГРН 1035001859265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F6BF0" w:rsidRPr="004109B9" w:rsidRDefault="004109B9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ИНН/КПП 5008029530/500801001</w:t>
            </w:r>
          </w:p>
          <w:p w:rsidR="004109B9" w:rsidRPr="004109B9" w:rsidRDefault="006F6BF0" w:rsidP="004109B9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Телефон: 8-495-408-85-55</w:t>
            </w:r>
          </w:p>
          <w:p w:rsidR="006F6BF0" w:rsidRPr="004109B9" w:rsidRDefault="006F6BF0" w:rsidP="004109B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 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Ивашова Е.Е.</w:t>
            </w:r>
          </w:p>
        </w:tc>
        <w:tc>
          <w:tcPr>
            <w:tcW w:w="5200" w:type="dxa"/>
          </w:tcPr>
          <w:p w:rsidR="006F6BF0" w:rsidRDefault="006F6BF0" w:rsidP="0041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Родители (законные представители):</w:t>
            </w:r>
          </w:p>
          <w:p w:rsidR="00262181" w:rsidRDefault="006F6BF0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Ф.И.О._______</w:t>
            </w:r>
            <w:r w:rsidR="00262181">
              <w:rPr>
                <w:rFonts w:ascii="Times New Roman" w:hAnsi="Times New Roman" w:cs="Times New Roman"/>
                <w:color w:val="000000"/>
                <w:sz w:val="20"/>
              </w:rPr>
              <w:t xml:space="preserve">______________________________ </w:t>
            </w:r>
          </w:p>
          <w:p w:rsidR="00262181" w:rsidRDefault="00707EC9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</w:t>
            </w:r>
            <w:bookmarkStart w:id="0" w:name="_GoBack"/>
            <w:bookmarkEnd w:id="0"/>
          </w:p>
          <w:p w:rsidR="006F6BF0" w:rsidRDefault="00262181" w:rsidP="00262181">
            <w:pPr>
              <w:spacing w:after="0" w:line="240" w:lineRule="auto"/>
              <w:ind w:left="-201" w:hanging="15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="00C5623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дата рождения представителя__________________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серия_______ номер паспорта__________________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дата выдачи паспорта_________________________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электронна</w:t>
            </w:r>
            <w:r w:rsidR="00707EC9"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почта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____________________________</w:t>
            </w:r>
          </w:p>
          <w:p w:rsidR="006F6BF0" w:rsidRDefault="006F6BF0" w:rsidP="004109B9">
            <w:pPr>
              <w:spacing w:after="0" w:line="240" w:lineRule="auto"/>
              <w:ind w:left="-201" w:hanging="15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Домашний адрес, телефон:____________________</w:t>
            </w:r>
          </w:p>
          <w:p w:rsidR="006F6BF0" w:rsidRDefault="006F6BF0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</w:t>
            </w:r>
          </w:p>
          <w:p w:rsidR="006F6BF0" w:rsidRDefault="00C56230" w:rsidP="00C56230">
            <w:pPr>
              <w:tabs>
                <w:tab w:val="left" w:pos="142"/>
                <w:tab w:val="left" w:leader="underscore" w:pos="4158"/>
                <w:tab w:val="left" w:leader="underscore" w:pos="4954"/>
                <w:tab w:val="left" w:leader="underscore" w:pos="6682"/>
                <w:tab w:val="left" w:leader="underscore" w:pos="74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6F6BF0">
              <w:rPr>
                <w:rFonts w:ascii="Times New Roman" w:hAnsi="Times New Roman" w:cs="Times New Roman"/>
                <w:color w:val="000000"/>
                <w:sz w:val="20"/>
              </w:rPr>
              <w:t>Подпись: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__________________________</w:t>
            </w:r>
          </w:p>
        </w:tc>
      </w:tr>
    </w:tbl>
    <w:p w:rsidR="0044504A" w:rsidRPr="0044504A" w:rsidRDefault="0044504A" w:rsidP="00C56230">
      <w:pPr>
        <w:pStyle w:val="a0"/>
      </w:pPr>
    </w:p>
    <w:sectPr w:rsidR="0044504A" w:rsidRPr="0044504A" w:rsidSect="00C56230">
      <w:pgSz w:w="11900" w:h="16840"/>
      <w:pgMar w:top="0" w:right="418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1F6A"/>
    <w:rsid w:val="00086AF9"/>
    <w:rsid w:val="00103DC4"/>
    <w:rsid w:val="001349E0"/>
    <w:rsid w:val="001911B2"/>
    <w:rsid w:val="0026177F"/>
    <w:rsid w:val="00262181"/>
    <w:rsid w:val="002C7B90"/>
    <w:rsid w:val="003043E9"/>
    <w:rsid w:val="00361267"/>
    <w:rsid w:val="00390860"/>
    <w:rsid w:val="003E68B6"/>
    <w:rsid w:val="00402A0E"/>
    <w:rsid w:val="004109B9"/>
    <w:rsid w:val="00422A5F"/>
    <w:rsid w:val="0044504A"/>
    <w:rsid w:val="004E45D5"/>
    <w:rsid w:val="005451AC"/>
    <w:rsid w:val="006A1105"/>
    <w:rsid w:val="006B1F6A"/>
    <w:rsid w:val="006F6BF0"/>
    <w:rsid w:val="00707EC9"/>
    <w:rsid w:val="007466DF"/>
    <w:rsid w:val="00793390"/>
    <w:rsid w:val="008F5E76"/>
    <w:rsid w:val="008F74E1"/>
    <w:rsid w:val="00900EA8"/>
    <w:rsid w:val="00A30805"/>
    <w:rsid w:val="00A70C38"/>
    <w:rsid w:val="00A76702"/>
    <w:rsid w:val="00AC49B4"/>
    <w:rsid w:val="00B227AB"/>
    <w:rsid w:val="00B347BE"/>
    <w:rsid w:val="00B57289"/>
    <w:rsid w:val="00BB4F88"/>
    <w:rsid w:val="00BF1038"/>
    <w:rsid w:val="00C12660"/>
    <w:rsid w:val="00C56230"/>
    <w:rsid w:val="00C86E0A"/>
    <w:rsid w:val="00CF5718"/>
    <w:rsid w:val="00D23738"/>
    <w:rsid w:val="00D241B4"/>
    <w:rsid w:val="00D82291"/>
    <w:rsid w:val="00DB24DE"/>
    <w:rsid w:val="00DD36BC"/>
    <w:rsid w:val="00E63174"/>
    <w:rsid w:val="00E7762E"/>
    <w:rsid w:val="00ED70C2"/>
    <w:rsid w:val="00F1114B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table" w:styleId="ac">
    <w:name w:val="Table Grid"/>
    <w:basedOn w:val="a2"/>
    <w:uiPriority w:val="39"/>
    <w:rsid w:val="006F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</cp:lastModifiedBy>
  <cp:revision>3</cp:revision>
  <cp:lastPrinted>2019-10-10T14:23:00Z</cp:lastPrinted>
  <dcterms:created xsi:type="dcterms:W3CDTF">2019-10-10T14:24:00Z</dcterms:created>
  <dcterms:modified xsi:type="dcterms:W3CDTF">2019-10-10T14:27:00Z</dcterms:modified>
</cp:coreProperties>
</file>